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4AD8C" w14:textId="77777777" w:rsidR="00992E11" w:rsidRDefault="00000000">
      <w:pPr>
        <w:spacing w:after="60"/>
        <w:ind w:left="0" w:firstLine="0"/>
      </w:pPr>
      <w:r>
        <w:rPr>
          <w:sz w:val="24"/>
        </w:rPr>
        <w:t xml:space="preserve"> </w:t>
      </w:r>
    </w:p>
    <w:p w14:paraId="15B90A8D" w14:textId="77777777" w:rsidR="00393523" w:rsidRDefault="00000000" w:rsidP="00393523">
      <w:pPr>
        <w:spacing w:after="326"/>
        <w:ind w:left="0" w:firstLine="0"/>
        <w:rPr>
          <w:sz w:val="24"/>
        </w:rPr>
      </w:pPr>
      <w:r>
        <w:rPr>
          <w:sz w:val="24"/>
        </w:rPr>
        <w:t xml:space="preserve"> </w:t>
      </w:r>
    </w:p>
    <w:p w14:paraId="64C6DCFE" w14:textId="76D6830F" w:rsidR="00992E11" w:rsidRPr="00393523" w:rsidRDefault="00000000" w:rsidP="00393523">
      <w:pPr>
        <w:spacing w:after="326"/>
        <w:ind w:left="0" w:firstLine="0"/>
        <w:jc w:val="center"/>
        <w:rPr>
          <w:sz w:val="48"/>
          <w:szCs w:val="56"/>
        </w:rPr>
      </w:pPr>
      <w:r w:rsidRPr="00393523">
        <w:rPr>
          <w:sz w:val="48"/>
          <w:szCs w:val="56"/>
        </w:rPr>
        <w:t>新座市立野寺小学校</w:t>
      </w:r>
    </w:p>
    <w:p w14:paraId="3C18FBE0" w14:textId="77777777" w:rsidR="00992E11" w:rsidRDefault="00000000">
      <w:pPr>
        <w:spacing w:after="119"/>
        <w:ind w:left="147" w:firstLine="0"/>
        <w:jc w:val="center"/>
      </w:pPr>
      <w:r>
        <w:rPr>
          <w:sz w:val="48"/>
        </w:rPr>
        <w:t xml:space="preserve"> </w:t>
      </w:r>
    </w:p>
    <w:p w14:paraId="2583A707" w14:textId="77777777" w:rsidR="00992E11" w:rsidRDefault="00000000">
      <w:pPr>
        <w:spacing w:after="119"/>
        <w:ind w:left="147" w:firstLine="0"/>
        <w:jc w:val="center"/>
      </w:pPr>
      <w:r>
        <w:rPr>
          <w:sz w:val="48"/>
        </w:rPr>
        <w:t xml:space="preserve"> </w:t>
      </w:r>
    </w:p>
    <w:p w14:paraId="46AB8B8A" w14:textId="77777777" w:rsidR="00992E11" w:rsidRDefault="00000000">
      <w:pPr>
        <w:spacing w:after="119"/>
        <w:ind w:left="624" w:firstLine="0"/>
      </w:pPr>
      <w:r>
        <w:rPr>
          <w:sz w:val="48"/>
        </w:rPr>
        <w:t xml:space="preserve">いじめの防止等のための基本的な方針 </w:t>
      </w:r>
    </w:p>
    <w:p w14:paraId="3E14F85C" w14:textId="77777777" w:rsidR="00992E11" w:rsidRDefault="00000000">
      <w:pPr>
        <w:spacing w:after="0" w:line="311" w:lineRule="auto"/>
        <w:ind w:left="0" w:right="8921" w:firstLine="0"/>
      </w:pPr>
      <w:r>
        <w:rPr>
          <w:sz w:val="48"/>
        </w:rPr>
        <w:t xml:space="preserve">  </w:t>
      </w:r>
    </w:p>
    <w:p w14:paraId="4588C959" w14:textId="77777777" w:rsidR="00992E11" w:rsidRDefault="00000000">
      <w:pPr>
        <w:spacing w:after="0"/>
        <w:ind w:left="144" w:firstLine="0"/>
        <w:jc w:val="center"/>
      </w:pPr>
      <w:r>
        <w:rPr>
          <w:noProof/>
        </w:rPr>
        <w:drawing>
          <wp:inline distT="0" distB="0" distL="0" distR="0" wp14:anchorId="4DAA3A0F" wp14:editId="168223B9">
            <wp:extent cx="1444752" cy="1319784"/>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7"/>
                    <a:stretch>
                      <a:fillRect/>
                    </a:stretch>
                  </pic:blipFill>
                  <pic:spPr>
                    <a:xfrm>
                      <a:off x="0" y="0"/>
                      <a:ext cx="1444752" cy="1319784"/>
                    </a:xfrm>
                    <a:prstGeom prst="rect">
                      <a:avLst/>
                    </a:prstGeom>
                  </pic:spPr>
                </pic:pic>
              </a:graphicData>
            </a:graphic>
          </wp:inline>
        </w:drawing>
      </w:r>
      <w:r>
        <w:rPr>
          <w:sz w:val="48"/>
        </w:rPr>
        <w:t xml:space="preserve"> </w:t>
      </w:r>
    </w:p>
    <w:p w14:paraId="2BA132B3" w14:textId="77777777" w:rsidR="00992E11" w:rsidRDefault="00000000">
      <w:pPr>
        <w:spacing w:after="119"/>
        <w:ind w:left="0" w:firstLine="0"/>
      </w:pPr>
      <w:r>
        <w:rPr>
          <w:sz w:val="48"/>
        </w:rPr>
        <w:t xml:space="preserve"> </w:t>
      </w:r>
    </w:p>
    <w:p w14:paraId="0ED4F66D" w14:textId="7F9CBBC4" w:rsidR="00393523" w:rsidRPr="00393523" w:rsidRDefault="00393523" w:rsidP="00393523">
      <w:pPr>
        <w:spacing w:after="119"/>
        <w:ind w:left="147" w:firstLine="0"/>
        <w:jc w:val="center"/>
        <w:rPr>
          <w:szCs w:val="10"/>
        </w:rPr>
      </w:pPr>
      <w:r w:rsidRPr="00393523">
        <w:rPr>
          <w:rFonts w:hint="eastAsia"/>
          <w:sz w:val="48"/>
        </w:rPr>
        <w:t>令和８年</w:t>
      </w:r>
    </w:p>
    <w:p w14:paraId="6C692207" w14:textId="1BC92674" w:rsidR="00992E11" w:rsidRPr="00393523" w:rsidRDefault="00000000" w:rsidP="00393523">
      <w:pPr>
        <w:spacing w:after="119"/>
        <w:ind w:left="147" w:firstLine="0"/>
        <w:jc w:val="center"/>
        <w:rPr>
          <w:sz w:val="48"/>
          <w:szCs w:val="56"/>
        </w:rPr>
      </w:pPr>
      <w:r w:rsidRPr="00393523">
        <w:rPr>
          <w:sz w:val="48"/>
          <w:szCs w:val="56"/>
          <w:lang w:eastAsia="zh-TW"/>
        </w:rPr>
        <w:t xml:space="preserve">新座市立野寺小学校 </w:t>
      </w:r>
    </w:p>
    <w:p w14:paraId="184B4EC5" w14:textId="77777777" w:rsidR="00992E11" w:rsidRDefault="00000000">
      <w:pPr>
        <w:spacing w:after="300"/>
        <w:ind w:left="0" w:firstLine="0"/>
        <w:rPr>
          <w:lang w:eastAsia="zh-TW"/>
        </w:rPr>
      </w:pPr>
      <w:r>
        <w:rPr>
          <w:lang w:eastAsia="zh-TW"/>
        </w:rPr>
        <w:t xml:space="preserve"> </w:t>
      </w:r>
    </w:p>
    <w:p w14:paraId="1C19A885" w14:textId="567A9BD4" w:rsidR="00992E11" w:rsidRDefault="00000000">
      <w:pPr>
        <w:spacing w:after="165"/>
        <w:ind w:left="1" w:firstLine="0"/>
        <w:jc w:val="center"/>
        <w:rPr>
          <w:lang w:eastAsia="zh-TW"/>
        </w:rPr>
      </w:pPr>
      <w:r>
        <w:rPr>
          <w:sz w:val="28"/>
          <w:lang w:eastAsia="zh-TW"/>
        </w:rPr>
        <w:t xml:space="preserve"> </w:t>
      </w:r>
    </w:p>
    <w:p w14:paraId="1F62BEB3" w14:textId="77777777" w:rsidR="00992E11" w:rsidRDefault="00000000">
      <w:pPr>
        <w:ind w:left="0" w:firstLine="0"/>
        <w:rPr>
          <w:lang w:eastAsia="zh-TW"/>
        </w:rPr>
      </w:pPr>
      <w:r>
        <w:rPr>
          <w:lang w:eastAsia="zh-TW"/>
        </w:rPr>
        <w:t xml:space="preserve"> </w:t>
      </w:r>
    </w:p>
    <w:p w14:paraId="2D6930D9" w14:textId="77777777" w:rsidR="00393523" w:rsidRDefault="00000000" w:rsidP="00393523">
      <w:pPr>
        <w:spacing w:after="103"/>
        <w:ind w:left="5" w:firstLine="0"/>
        <w:jc w:val="center"/>
      </w:pPr>
      <w:r>
        <w:t xml:space="preserve">（目次） </w:t>
      </w:r>
    </w:p>
    <w:p w14:paraId="25D923C2" w14:textId="1BF14384" w:rsidR="00992E11" w:rsidRDefault="00393523" w:rsidP="00393523">
      <w:pPr>
        <w:spacing w:after="103"/>
        <w:ind w:left="5" w:firstLine="0"/>
        <w:jc w:val="center"/>
      </w:pPr>
      <w:r>
        <w:rPr>
          <w:rFonts w:hint="eastAsia"/>
        </w:rPr>
        <w:t xml:space="preserve">　</w:t>
      </w:r>
      <w:r w:rsidR="00000000">
        <w:t>はじめに・・・</w:t>
      </w:r>
      <w:r>
        <w:rPr>
          <w:rFonts w:hint="eastAsia"/>
        </w:rPr>
        <w:t>・</w:t>
      </w:r>
      <w:r w:rsidR="00000000">
        <w:t>・・・・・・・・・・・・・・・</w:t>
      </w:r>
      <w:r>
        <w:rPr>
          <w:rFonts w:hint="eastAsia"/>
        </w:rPr>
        <w:t>・・・</w:t>
      </w:r>
      <w:r w:rsidR="00000000">
        <w:t>・・・・・・・２</w:t>
      </w:r>
    </w:p>
    <w:p w14:paraId="163D8D24" w14:textId="31C6F15F" w:rsidR="00992E11" w:rsidRDefault="00000000" w:rsidP="00393523">
      <w:pPr>
        <w:spacing w:after="72"/>
        <w:jc w:val="center"/>
      </w:pPr>
      <w:r>
        <w:rPr>
          <w:sz w:val="23"/>
        </w:rPr>
        <w:t>１いじめの未然防止のための取組・・・・・・・・・・・・・・・・２</w:t>
      </w:r>
    </w:p>
    <w:p w14:paraId="525C5261" w14:textId="3826A620" w:rsidR="00992E11" w:rsidRDefault="00000000" w:rsidP="00393523">
      <w:pPr>
        <w:spacing w:after="72"/>
        <w:jc w:val="center"/>
      </w:pPr>
      <w:r>
        <w:rPr>
          <w:sz w:val="23"/>
        </w:rPr>
        <w:t>２いじめの早期発見・・・・・・・・・・・・・・・・・・・・・・３</w:t>
      </w:r>
    </w:p>
    <w:p w14:paraId="3AD124D6" w14:textId="3E026CCC" w:rsidR="00992E11" w:rsidRDefault="00000000" w:rsidP="00393523">
      <w:pPr>
        <w:spacing w:after="72"/>
        <w:jc w:val="center"/>
        <w:rPr>
          <w:rFonts w:hint="eastAsia"/>
        </w:rPr>
      </w:pPr>
      <w:r>
        <w:rPr>
          <w:sz w:val="23"/>
        </w:rPr>
        <w:t>３いじめの早期解決への取組・・・・・・・・・・・・・・・・・・</w:t>
      </w:r>
      <w:r w:rsidR="00393523">
        <w:rPr>
          <w:rFonts w:hint="eastAsia"/>
          <w:sz w:val="23"/>
        </w:rPr>
        <w:t>４</w:t>
      </w:r>
    </w:p>
    <w:p w14:paraId="047EF82B" w14:textId="05178E7F" w:rsidR="00992E11" w:rsidRDefault="00000000" w:rsidP="00393523">
      <w:pPr>
        <w:spacing w:after="72"/>
        <w:jc w:val="center"/>
      </w:pPr>
      <w:r>
        <w:rPr>
          <w:sz w:val="23"/>
        </w:rPr>
        <w:t>４いじめの問題に向けての校内組織・・・・・・・・・・・・・・・４</w:t>
      </w:r>
    </w:p>
    <w:p w14:paraId="1603359B" w14:textId="3250A457" w:rsidR="00992E11" w:rsidRDefault="00000000" w:rsidP="00393523">
      <w:pPr>
        <w:spacing w:after="72"/>
        <w:jc w:val="center"/>
        <w:rPr>
          <w:rFonts w:hint="eastAsia"/>
        </w:rPr>
      </w:pPr>
      <w:r>
        <w:rPr>
          <w:sz w:val="23"/>
        </w:rPr>
        <w:t>５「重大事態」の対応について・・・・・・・・・・・・・・・・・</w:t>
      </w:r>
      <w:r w:rsidR="00393523">
        <w:rPr>
          <w:rFonts w:hint="eastAsia"/>
          <w:sz w:val="23"/>
        </w:rPr>
        <w:t>５</w:t>
      </w:r>
    </w:p>
    <w:p w14:paraId="142C46B1" w14:textId="1B625D2A" w:rsidR="00992E11" w:rsidRDefault="00000000" w:rsidP="00393523">
      <w:pPr>
        <w:spacing w:after="72"/>
        <w:jc w:val="center"/>
        <w:rPr>
          <w:rFonts w:hint="eastAsia"/>
        </w:rPr>
      </w:pPr>
      <w:r>
        <w:rPr>
          <w:sz w:val="23"/>
        </w:rPr>
        <w:t>６インターネットを通じて行われるいじめ対策・・・・・・・・・・</w:t>
      </w:r>
      <w:r w:rsidR="00393523">
        <w:rPr>
          <w:rFonts w:hint="eastAsia"/>
          <w:sz w:val="23"/>
        </w:rPr>
        <w:t>６</w:t>
      </w:r>
    </w:p>
    <w:p w14:paraId="55157FBE" w14:textId="77777777" w:rsidR="00393523" w:rsidRDefault="00393523">
      <w:pPr>
        <w:spacing w:after="50"/>
        <w:ind w:left="-5"/>
        <w:rPr>
          <w:sz w:val="24"/>
        </w:rPr>
      </w:pPr>
    </w:p>
    <w:p w14:paraId="163357FA" w14:textId="77777777" w:rsidR="00393523" w:rsidRDefault="00393523" w:rsidP="00393523">
      <w:pPr>
        <w:spacing w:after="50"/>
        <w:ind w:left="0" w:firstLine="0"/>
        <w:rPr>
          <w:rFonts w:hint="eastAsia"/>
          <w:sz w:val="24"/>
        </w:rPr>
      </w:pPr>
    </w:p>
    <w:p w14:paraId="01A09D71" w14:textId="3BF3E209" w:rsidR="00992E11" w:rsidRDefault="00000000">
      <w:pPr>
        <w:spacing w:after="50"/>
        <w:ind w:left="-5"/>
      </w:pPr>
      <w:r>
        <w:rPr>
          <w:sz w:val="24"/>
        </w:rPr>
        <w:lastRenderedPageBreak/>
        <w:t xml:space="preserve">はじめに </w:t>
      </w:r>
    </w:p>
    <w:p w14:paraId="09C4A0D1" w14:textId="77777777" w:rsidR="00992E11" w:rsidRDefault="00000000">
      <w:pPr>
        <w:spacing w:after="0" w:line="353" w:lineRule="auto"/>
        <w:ind w:left="-15" w:firstLine="211"/>
      </w:pPr>
      <w:r>
        <w:t xml:space="preserve">新座市立野寺小学校では、いじめ防止対策推進法（平成２５年法律第７１号）第１３条の規定に基づき、児童生徒が安心して学校生活を送ることができる学校づくりに努めるとともに、いじめの防止等の対策を教職員が組織一丸となって効果的に推進できるようにするため、「いじめの防止等のための基本的な方針」を策定するものである。 </w:t>
      </w:r>
    </w:p>
    <w:p w14:paraId="575A1E35" w14:textId="77777777" w:rsidR="00992E11" w:rsidRDefault="00000000">
      <w:pPr>
        <w:spacing w:after="105"/>
        <w:ind w:left="0" w:firstLine="0"/>
      </w:pPr>
      <w:r>
        <w:t xml:space="preserve"> </w:t>
      </w:r>
    </w:p>
    <w:p w14:paraId="3745CA02" w14:textId="77777777" w:rsidR="00992E11" w:rsidRDefault="00000000">
      <w:pPr>
        <w:spacing w:after="50"/>
        <w:ind w:left="-5"/>
      </w:pPr>
      <w:r>
        <w:rPr>
          <w:sz w:val="24"/>
        </w:rPr>
        <w:t xml:space="preserve">１ いじめの未然防止のための取組 </w:t>
      </w:r>
    </w:p>
    <w:p w14:paraId="0B637C5B" w14:textId="77777777" w:rsidR="00992E11" w:rsidRDefault="00000000">
      <w:pPr>
        <w:spacing w:after="0" w:line="353" w:lineRule="auto"/>
        <w:ind w:left="-15" w:firstLine="211"/>
      </w:pPr>
      <w:r>
        <w:t xml:space="preserve">いじめはどの児童生徒にも起こりうるという事実を踏まえ、全ての児童生徒を対象として、いじめの未然防止のために、全校をあげて取り組む。 </w:t>
      </w:r>
    </w:p>
    <w:p w14:paraId="02A6696F" w14:textId="77777777" w:rsidR="00992E11" w:rsidRDefault="00000000">
      <w:pPr>
        <w:spacing w:after="0" w:line="353" w:lineRule="auto"/>
        <w:ind w:left="-15" w:firstLine="211"/>
      </w:pPr>
      <w:r>
        <w:t xml:space="preserve">未然防止の基本として教職員は、相互に心が通じ合うようなコミュニケーション能力を児童生徒に育むとともに、主体的で規律正しい態度で授業や行事に参加、活躍できる授業づくり、集団づくりに努める。また、児童生徒の悩みを親身になって受け止めることができるよう信頼関係の醸成に努め、児童生徒の出すあらゆるサインを見逃さないようにする。 さらに、日頃より、「いじめが起きた場合は、いじめられている児童生徒を守り抜くことが最優先である」ということを念頭におきながらに指導、支援にあたる。 加えて、万が一にも教職員の言動により、児童生徒を傷つけたり、いじめを助長したりすることがないよう指導の在り方に細心の注意を払う。 </w:t>
      </w:r>
    </w:p>
    <w:p w14:paraId="4527678B" w14:textId="77777777" w:rsidR="00992E11" w:rsidRDefault="00000000">
      <w:pPr>
        <w:ind w:left="0" w:firstLine="0"/>
      </w:pPr>
      <w:r>
        <w:t xml:space="preserve"> </w:t>
      </w:r>
    </w:p>
    <w:p w14:paraId="13BC1D63" w14:textId="77777777" w:rsidR="00992E11" w:rsidRDefault="00000000">
      <w:pPr>
        <w:numPr>
          <w:ilvl w:val="0"/>
          <w:numId w:val="1"/>
        </w:numPr>
        <w:ind w:hanging="339"/>
      </w:pPr>
      <w:r>
        <w:t xml:space="preserve">教師の姿勢 </w:t>
      </w:r>
    </w:p>
    <w:p w14:paraId="32C019EF" w14:textId="77777777" w:rsidR="00992E11" w:rsidRDefault="00000000">
      <w:pPr>
        <w:ind w:left="221"/>
      </w:pPr>
      <w:r>
        <w:t xml:space="preserve">教師は「平常時の指導の大切さ」を忘れることなく、次の姿勢で指導に臨む。 </w:t>
      </w:r>
    </w:p>
    <w:p w14:paraId="0EAFBDCB" w14:textId="77777777" w:rsidR="00992E11" w:rsidRDefault="00000000">
      <w:pPr>
        <w:ind w:left="430"/>
      </w:pPr>
      <w:r>
        <w:t xml:space="preserve">・いじめを絶対に許さない毅然とした姿勢 </w:t>
      </w:r>
    </w:p>
    <w:p w14:paraId="0710D1AB" w14:textId="77777777" w:rsidR="00992E11" w:rsidRDefault="00000000">
      <w:pPr>
        <w:ind w:left="430"/>
      </w:pPr>
      <w:r>
        <w:t xml:space="preserve">・いじめられている児童生徒を守り抜く姿勢 </w:t>
      </w:r>
    </w:p>
    <w:p w14:paraId="2B483416" w14:textId="77777777" w:rsidR="00992E11" w:rsidRDefault="00000000">
      <w:pPr>
        <w:ind w:left="430"/>
      </w:pPr>
      <w:r>
        <w:t xml:space="preserve">・いじめを見逃さず、放置しない姿勢 </w:t>
      </w:r>
    </w:p>
    <w:p w14:paraId="0C02F4DB" w14:textId="77777777" w:rsidR="00992E11" w:rsidRDefault="00000000">
      <w:pPr>
        <w:numPr>
          <w:ilvl w:val="0"/>
          <w:numId w:val="1"/>
        </w:numPr>
        <w:ind w:hanging="339"/>
      </w:pPr>
      <w:r>
        <w:t xml:space="preserve">学級づくり </w:t>
      </w:r>
    </w:p>
    <w:p w14:paraId="68782643" w14:textId="77777777" w:rsidR="00992E11" w:rsidRDefault="00000000">
      <w:pPr>
        <w:numPr>
          <w:ilvl w:val="1"/>
          <w:numId w:val="1"/>
        </w:numPr>
        <w:ind w:hanging="317"/>
      </w:pPr>
      <w:r>
        <w:t xml:space="preserve">安心して生活できる居場所づくり  </w:t>
      </w:r>
    </w:p>
    <w:p w14:paraId="6460B4B9" w14:textId="77777777" w:rsidR="00992E11" w:rsidRDefault="00000000">
      <w:pPr>
        <w:ind w:left="430"/>
      </w:pPr>
      <w:r>
        <w:t xml:space="preserve">・児童生徒の気持ちを共感的に受け止める。 </w:t>
      </w:r>
    </w:p>
    <w:p w14:paraId="6D021BFC" w14:textId="77777777" w:rsidR="00992E11" w:rsidRDefault="00000000">
      <w:pPr>
        <w:ind w:left="430"/>
      </w:pPr>
      <w:r>
        <w:t xml:space="preserve">・児童生徒に、学級で責任を果たすことのできる役割を与える。  </w:t>
      </w:r>
    </w:p>
    <w:p w14:paraId="04F87947" w14:textId="77777777" w:rsidR="00992E11" w:rsidRDefault="00000000">
      <w:pPr>
        <w:ind w:left="430"/>
      </w:pPr>
      <w:r>
        <w:t xml:space="preserve">・学級のルールを基盤に、公正さを欠かない姿勢をもつ。  </w:t>
      </w:r>
    </w:p>
    <w:p w14:paraId="4B514D78" w14:textId="77777777" w:rsidR="00992E11" w:rsidRDefault="00000000">
      <w:pPr>
        <w:ind w:left="430"/>
      </w:pPr>
      <w:r>
        <w:t xml:space="preserve">・毎月実施する児童生徒用「学校の生活アンケート」の結果を生かす。  </w:t>
      </w:r>
    </w:p>
    <w:p w14:paraId="0915C2AC" w14:textId="77777777" w:rsidR="00992E11" w:rsidRDefault="00000000">
      <w:pPr>
        <w:numPr>
          <w:ilvl w:val="1"/>
          <w:numId w:val="1"/>
        </w:numPr>
        <w:ind w:hanging="317"/>
      </w:pPr>
      <w:r>
        <w:t xml:space="preserve">児童生徒同士、教員との絆づくり  </w:t>
      </w:r>
    </w:p>
    <w:p w14:paraId="22D9FE4D" w14:textId="77777777" w:rsidR="00992E11" w:rsidRDefault="00000000">
      <w:pPr>
        <w:spacing w:after="0" w:line="353" w:lineRule="auto"/>
        <w:ind w:left="631" w:hanging="211"/>
      </w:pPr>
      <w:r>
        <w:t xml:space="preserve">・児童生徒に、自分のよさに気付かせるとともに相手のよさにも気付かせ、互いの違いを認めることができるようにする。 </w:t>
      </w:r>
    </w:p>
    <w:p w14:paraId="1FFDA432" w14:textId="77777777" w:rsidR="00992E11" w:rsidRDefault="00000000">
      <w:pPr>
        <w:ind w:left="430"/>
      </w:pPr>
      <w:r>
        <w:t xml:space="preserve">・児童生徒に、自己有用感をもたせられるような場面づくりをする。  </w:t>
      </w:r>
    </w:p>
    <w:p w14:paraId="6090CBEF" w14:textId="77777777" w:rsidR="00992E11" w:rsidRDefault="00000000">
      <w:pPr>
        <w:ind w:left="430"/>
      </w:pPr>
      <w:r>
        <w:t xml:space="preserve">・公正なリーダーとフォロワーを組織する。  </w:t>
      </w:r>
    </w:p>
    <w:p w14:paraId="28EBA358" w14:textId="77777777" w:rsidR="00393523" w:rsidRDefault="00393523">
      <w:pPr>
        <w:ind w:left="430"/>
      </w:pPr>
    </w:p>
    <w:p w14:paraId="2DEC6B63" w14:textId="77777777" w:rsidR="00992E11" w:rsidRDefault="00000000">
      <w:pPr>
        <w:numPr>
          <w:ilvl w:val="0"/>
          <w:numId w:val="1"/>
        </w:numPr>
        <w:ind w:hanging="339"/>
      </w:pPr>
      <w:r>
        <w:lastRenderedPageBreak/>
        <w:t xml:space="preserve">学習指導 </w:t>
      </w:r>
    </w:p>
    <w:p w14:paraId="61E08D74" w14:textId="77777777" w:rsidR="00992E11" w:rsidRDefault="00000000">
      <w:pPr>
        <w:spacing w:after="0" w:line="353" w:lineRule="auto"/>
        <w:ind w:left="631" w:hanging="211"/>
      </w:pPr>
      <w:r>
        <w:t xml:space="preserve">・各教科において、一人一人の考えや意見が尊重され、自他の違いを認め合うような授業を展開し、学ぶ喜びを味わわせるようにする。  </w:t>
      </w:r>
    </w:p>
    <w:p w14:paraId="7E9F88D5" w14:textId="77777777" w:rsidR="00992E11" w:rsidRDefault="00000000">
      <w:pPr>
        <w:spacing w:after="0" w:line="353" w:lineRule="auto"/>
        <w:ind w:left="631" w:hanging="211"/>
      </w:pPr>
      <w:r>
        <w:t xml:space="preserve">・多様性を認め合う学級風土を醸成することで、排除したり、嘲笑したりすることを防ぎ、楽しく学ぶことができる授業規律を確立する。  ・教科担任制度により互いの学級の様子を多くの目で見ることで、児童の様子の変化に早急に気づくようにする。  </w:t>
      </w:r>
    </w:p>
    <w:p w14:paraId="49515095" w14:textId="77777777" w:rsidR="00992E11" w:rsidRDefault="00000000">
      <w:pPr>
        <w:ind w:left="430"/>
      </w:pPr>
      <w:r>
        <w:t xml:space="preserve">・公開授業等で授業を見合い、授業改善にあたる。  </w:t>
      </w:r>
    </w:p>
    <w:p w14:paraId="4F8D520C" w14:textId="77777777" w:rsidR="00992E11" w:rsidRDefault="00000000">
      <w:pPr>
        <w:ind w:left="430"/>
      </w:pPr>
      <w:r>
        <w:t xml:space="preserve">・特別支援教育やインクルーシブ教育の視点も積極的に加味していく。  </w:t>
      </w:r>
    </w:p>
    <w:p w14:paraId="7B91821A" w14:textId="77777777" w:rsidR="00992E11" w:rsidRDefault="00000000">
      <w:pPr>
        <w:spacing w:after="0" w:line="353" w:lineRule="auto"/>
        <w:ind w:left="631" w:hanging="211"/>
      </w:pPr>
      <w:r>
        <w:t xml:space="preserve">・道徳の時間を要として、生命を大切にする心や他人を思いやる心、善悪の判断などの規範意識等の道徳性を身に付けさせる。  </w:t>
      </w:r>
    </w:p>
    <w:p w14:paraId="1839274B" w14:textId="77777777" w:rsidR="00992E11" w:rsidRDefault="00000000">
      <w:pPr>
        <w:numPr>
          <w:ilvl w:val="0"/>
          <w:numId w:val="1"/>
        </w:numPr>
        <w:ind w:hanging="339"/>
      </w:pPr>
      <w:r>
        <w:t xml:space="preserve">保護者や地域、関係機関とのネットワークづくりのサポート </w:t>
      </w:r>
    </w:p>
    <w:p w14:paraId="63A527DC" w14:textId="77777777" w:rsidR="00992E11" w:rsidRDefault="00000000">
      <w:pPr>
        <w:spacing w:after="0" w:line="353" w:lineRule="auto"/>
        <w:ind w:left="631" w:hanging="211"/>
      </w:pPr>
      <w:r>
        <w:t xml:space="preserve">・いじめ・非行防止サポートチームを編成し、学校、保護者、地域、関係諸機関との円滑な連携を図る。  </w:t>
      </w:r>
    </w:p>
    <w:p w14:paraId="51F704ED" w14:textId="77777777" w:rsidR="00992E11" w:rsidRDefault="00000000">
      <w:pPr>
        <w:spacing w:after="0" w:line="353" w:lineRule="auto"/>
        <w:ind w:left="631" w:hanging="211"/>
      </w:pPr>
      <w:r>
        <w:t xml:space="preserve">・学級、学年懇談会等を開催し、いじめや問題行動等について情報交換をしたり対策を話し合ったりする。  </w:t>
      </w:r>
    </w:p>
    <w:p w14:paraId="0C84E86B" w14:textId="77777777" w:rsidR="00992E11" w:rsidRDefault="00000000">
      <w:pPr>
        <w:spacing w:after="0" w:line="353" w:lineRule="auto"/>
        <w:ind w:left="631" w:hanging="211"/>
      </w:pPr>
      <w:r>
        <w:t xml:space="preserve">・保護者には、いじめから子どもを守る役割があることを認識してもらうため、意識啓発を図る。特に、携帯電話等のトラブルに係る情報モラルについては、学校と保護者の相互協力が不可欠であることに理解を求める。  </w:t>
      </w:r>
    </w:p>
    <w:p w14:paraId="61D50F0F" w14:textId="77777777" w:rsidR="00992E11" w:rsidRDefault="00000000">
      <w:pPr>
        <w:spacing w:after="105"/>
        <w:ind w:left="0" w:firstLine="0"/>
      </w:pPr>
      <w:r>
        <w:t xml:space="preserve"> </w:t>
      </w:r>
    </w:p>
    <w:p w14:paraId="45AFA983" w14:textId="517DCFB1" w:rsidR="00992E11" w:rsidRDefault="00000000">
      <w:pPr>
        <w:spacing w:after="50"/>
        <w:ind w:left="-5"/>
        <w:rPr>
          <w:rFonts w:hint="eastAsia"/>
        </w:rPr>
      </w:pPr>
      <w:r>
        <w:rPr>
          <w:sz w:val="24"/>
        </w:rPr>
        <w:t>２ いじめの早期発見</w:t>
      </w:r>
    </w:p>
    <w:p w14:paraId="7F06D21D" w14:textId="77777777" w:rsidR="00992E11" w:rsidRDefault="00000000">
      <w:pPr>
        <w:spacing w:after="0" w:line="353" w:lineRule="auto"/>
        <w:ind w:left="-15" w:firstLine="211"/>
      </w:pPr>
      <w:r>
        <w:t xml:space="preserve">多様な形で児童生徒の相談に対応できるよう体制を整えるとともに、全教職員による情報共有に努め、情報に基づく速やかで的確な対応を実践する。 </w:t>
      </w:r>
    </w:p>
    <w:p w14:paraId="43B7A656" w14:textId="77777777" w:rsidR="00992E11" w:rsidRDefault="00000000">
      <w:pPr>
        <w:ind w:left="0" w:firstLine="0"/>
      </w:pPr>
      <w:r>
        <w:t xml:space="preserve"> </w:t>
      </w:r>
    </w:p>
    <w:p w14:paraId="7774F832" w14:textId="77777777" w:rsidR="00992E11" w:rsidRDefault="00000000">
      <w:pPr>
        <w:numPr>
          <w:ilvl w:val="0"/>
          <w:numId w:val="2"/>
        </w:numPr>
        <w:ind w:hanging="341"/>
      </w:pPr>
      <w:r>
        <w:t xml:space="preserve">「新座市いじめの根絶に係る取組」の実施要項に則り、全教職員が以下の取組を実践する。 </w:t>
      </w:r>
    </w:p>
    <w:p w14:paraId="5D6296E4" w14:textId="77777777" w:rsidR="00992E11" w:rsidRDefault="00000000">
      <w:pPr>
        <w:ind w:left="430"/>
      </w:pPr>
      <w:r>
        <w:t xml:space="preserve">①教職員用チェックリストの活用（毎月実施） </w:t>
      </w:r>
    </w:p>
    <w:p w14:paraId="2A438511" w14:textId="77777777" w:rsidR="00992E11" w:rsidRDefault="00000000">
      <w:pPr>
        <w:ind w:left="430"/>
      </w:pPr>
      <w:r>
        <w:t xml:space="preserve">②児童生徒学校の生活アンケートの実施（毎月実施）※アンケート記録は5年間保存する。 </w:t>
      </w:r>
    </w:p>
    <w:p w14:paraId="7B54A7A7" w14:textId="77777777" w:rsidR="00992E11" w:rsidRDefault="00000000">
      <w:pPr>
        <w:ind w:left="430"/>
      </w:pPr>
      <w:r>
        <w:t xml:space="preserve">③保護者用チェックリストの活用（毎学期実施） </w:t>
      </w:r>
    </w:p>
    <w:p w14:paraId="79B0A0A2" w14:textId="77777777" w:rsidR="00992E11" w:rsidRDefault="00000000">
      <w:pPr>
        <w:numPr>
          <w:ilvl w:val="0"/>
          <w:numId w:val="2"/>
        </w:numPr>
        <w:ind w:hanging="341"/>
      </w:pPr>
      <w:r>
        <w:t xml:space="preserve">子どもと親の相談員、スクールカウンセラーとの連携  </w:t>
      </w:r>
    </w:p>
    <w:p w14:paraId="080F6782" w14:textId="77777777" w:rsidR="00992E11" w:rsidRDefault="00000000">
      <w:pPr>
        <w:numPr>
          <w:ilvl w:val="0"/>
          <w:numId w:val="2"/>
        </w:numPr>
        <w:ind w:hanging="341"/>
      </w:pPr>
      <w:r>
        <w:t xml:space="preserve">副担任や担任外、養護教諭、特別支援教育支援員、交通指導員等との情報交換 </w:t>
      </w:r>
    </w:p>
    <w:p w14:paraId="5202950E" w14:textId="77777777" w:rsidR="00992E11" w:rsidRDefault="00000000">
      <w:pPr>
        <w:numPr>
          <w:ilvl w:val="0"/>
          <w:numId w:val="2"/>
        </w:numPr>
        <w:ind w:hanging="341"/>
      </w:pPr>
      <w:r>
        <w:t xml:space="preserve">新座市教育相談室との連携  </w:t>
      </w:r>
    </w:p>
    <w:p w14:paraId="481D2815" w14:textId="77777777" w:rsidR="00992E11" w:rsidRDefault="00000000">
      <w:pPr>
        <w:numPr>
          <w:ilvl w:val="0"/>
          <w:numId w:val="2"/>
        </w:numPr>
        <w:ind w:hanging="341"/>
      </w:pPr>
      <w:r>
        <w:t xml:space="preserve">情報共有の大切さを学ぶ「事例研究」の実施  </w:t>
      </w:r>
    </w:p>
    <w:p w14:paraId="219779FC" w14:textId="77777777" w:rsidR="00992E11" w:rsidRDefault="00000000">
      <w:pPr>
        <w:spacing w:after="105"/>
        <w:ind w:left="0" w:firstLine="0"/>
      </w:pPr>
      <w:r>
        <w:t xml:space="preserve"> </w:t>
      </w:r>
    </w:p>
    <w:p w14:paraId="05B8BDBB" w14:textId="77777777" w:rsidR="00393523" w:rsidRDefault="00393523">
      <w:pPr>
        <w:spacing w:after="105"/>
        <w:ind w:left="0" w:firstLine="0"/>
      </w:pPr>
    </w:p>
    <w:p w14:paraId="67217CC4" w14:textId="77777777" w:rsidR="00393523" w:rsidRDefault="00393523">
      <w:pPr>
        <w:spacing w:after="105"/>
        <w:ind w:left="0" w:firstLine="0"/>
        <w:rPr>
          <w:rFonts w:hint="eastAsia"/>
        </w:rPr>
      </w:pPr>
    </w:p>
    <w:p w14:paraId="4B2F6F8B" w14:textId="77777777" w:rsidR="00992E11" w:rsidRDefault="00000000">
      <w:pPr>
        <w:spacing w:after="50"/>
        <w:ind w:left="-5"/>
      </w:pPr>
      <w:r>
        <w:rPr>
          <w:sz w:val="24"/>
        </w:rPr>
        <w:lastRenderedPageBreak/>
        <w:t xml:space="preserve">３ いじめの早期解決への取組 </w:t>
      </w:r>
    </w:p>
    <w:p w14:paraId="75D70DC5" w14:textId="77777777" w:rsidR="00992E11" w:rsidRDefault="00000000">
      <w:pPr>
        <w:spacing w:after="0" w:line="353" w:lineRule="auto"/>
        <w:ind w:left="-15" w:firstLine="211"/>
      </w:pPr>
      <w:r>
        <w:t xml:space="preserve">いじめを発見した場合や通報を受けた場合は、全教職員の共通理解に基づく共通行動が必要不可欠である。また、保護者の協力や関係専門機関との連携も欠くことができないことから、いじめを認知した場合は、次の取組を実践する。 </w:t>
      </w:r>
    </w:p>
    <w:p w14:paraId="56383C72" w14:textId="77777777" w:rsidR="00992E11" w:rsidRDefault="00000000">
      <w:pPr>
        <w:ind w:left="0" w:firstLine="0"/>
      </w:pPr>
      <w:r>
        <w:t xml:space="preserve"> </w:t>
      </w:r>
    </w:p>
    <w:p w14:paraId="4673C13F" w14:textId="77777777" w:rsidR="00992E11" w:rsidRDefault="00000000">
      <w:pPr>
        <w:spacing w:after="0" w:line="353" w:lineRule="auto"/>
        <w:ind w:left="405" w:hanging="420"/>
      </w:pPr>
      <w:r>
        <w:t xml:space="preserve">(1)いじめ問題担当者を中心にいじめ問題対策委員会を開催し、速やかに当該児童生徒の支援、指導を行う。 </w:t>
      </w:r>
    </w:p>
    <w:p w14:paraId="61C973F0" w14:textId="77777777" w:rsidR="00992E11" w:rsidRDefault="00000000">
      <w:pPr>
        <w:numPr>
          <w:ilvl w:val="0"/>
          <w:numId w:val="3"/>
        </w:numPr>
        <w:spacing w:after="0" w:line="353" w:lineRule="auto"/>
        <w:ind w:hanging="339"/>
      </w:pPr>
      <w:r>
        <w:t xml:space="preserve">教職員の他にスクールソーシャルワーカー等を活用しながら、当該児童生徒の保護者との連携を図り、学校の取組についての情報を速やかに伝え、適切な支援、相談を行う。 </w:t>
      </w:r>
    </w:p>
    <w:p w14:paraId="0871A72A" w14:textId="77777777" w:rsidR="00992E11" w:rsidRDefault="00000000">
      <w:pPr>
        <w:numPr>
          <w:ilvl w:val="0"/>
          <w:numId w:val="3"/>
        </w:numPr>
        <w:ind w:hanging="339"/>
      </w:pPr>
      <w:r>
        <w:t xml:space="preserve">他校の児童生徒が関わると思われる場合は、当該校への通報、その他適切な措置をとる。 </w:t>
      </w:r>
    </w:p>
    <w:p w14:paraId="0B26BC18" w14:textId="77777777" w:rsidR="00992E11" w:rsidRDefault="00000000">
      <w:pPr>
        <w:numPr>
          <w:ilvl w:val="0"/>
          <w:numId w:val="3"/>
        </w:numPr>
        <w:ind w:hanging="339"/>
      </w:pPr>
      <w:r>
        <w:t xml:space="preserve">いじめに対する措置の結果を市教育委員会へ速やかに報告する。 </w:t>
      </w:r>
    </w:p>
    <w:p w14:paraId="680AA348" w14:textId="77777777" w:rsidR="00992E11" w:rsidRDefault="00000000">
      <w:pPr>
        <w:numPr>
          <w:ilvl w:val="0"/>
          <w:numId w:val="3"/>
        </w:numPr>
        <w:ind w:hanging="339"/>
      </w:pPr>
      <w:r>
        <w:t xml:space="preserve">事後においては、経過観察を行い、問題解決の確認をして再発防止に努める。  </w:t>
      </w:r>
    </w:p>
    <w:p w14:paraId="7B26F4B1" w14:textId="77777777" w:rsidR="00992E11" w:rsidRDefault="00000000">
      <w:pPr>
        <w:numPr>
          <w:ilvl w:val="0"/>
          <w:numId w:val="3"/>
        </w:numPr>
        <w:spacing w:after="0" w:line="353" w:lineRule="auto"/>
        <w:ind w:hanging="339"/>
      </w:pPr>
      <w:r>
        <w:t xml:space="preserve">学校全体で生徒の豊かな情操と道徳心を培い、心の通う対人関係を養うため、全ての教育活動を通じた道徳教育及び体験活動の充実を図る。 </w:t>
      </w:r>
    </w:p>
    <w:p w14:paraId="20862DF4" w14:textId="77777777" w:rsidR="00992E11" w:rsidRDefault="00000000">
      <w:pPr>
        <w:spacing w:after="105"/>
        <w:ind w:left="0" w:firstLine="0"/>
      </w:pPr>
      <w:r>
        <w:t xml:space="preserve"> </w:t>
      </w:r>
    </w:p>
    <w:p w14:paraId="569DA2A9" w14:textId="77777777" w:rsidR="00992E11" w:rsidRDefault="00000000">
      <w:pPr>
        <w:spacing w:after="50"/>
        <w:ind w:left="-5"/>
      </w:pPr>
      <w:r>
        <w:rPr>
          <w:sz w:val="24"/>
        </w:rPr>
        <w:t xml:space="preserve">４ いじめの問題に向けての校内組織 </w:t>
      </w:r>
    </w:p>
    <w:p w14:paraId="78760FFF" w14:textId="77777777" w:rsidR="00992E11" w:rsidRDefault="00000000" w:rsidP="002F17D8">
      <w:pPr>
        <w:ind w:firstLineChars="100" w:firstLine="210"/>
      </w:pPr>
      <w:r>
        <w:t>いじめ等の対策を実効的に行うための組織として、「野寺小学校いじめ問題対策委員会」を設置する。</w:t>
      </w:r>
    </w:p>
    <w:p w14:paraId="6450AB56" w14:textId="77777777" w:rsidR="00992E11" w:rsidRDefault="00000000">
      <w:pPr>
        <w:ind w:left="-5"/>
      </w:pPr>
      <w:r>
        <w:t>（いじめ防止対策推進法22条）</w:t>
      </w:r>
      <w:r>
        <w:rPr>
          <w:color w:val="FF0000"/>
        </w:rPr>
        <w:t xml:space="preserve"> </w:t>
      </w:r>
    </w:p>
    <w:p w14:paraId="05C9EC45" w14:textId="77777777" w:rsidR="00992E11" w:rsidRDefault="00000000">
      <w:pPr>
        <w:ind w:left="0" w:firstLine="0"/>
      </w:pPr>
      <w:r>
        <w:t xml:space="preserve"> </w:t>
      </w:r>
    </w:p>
    <w:p w14:paraId="2E79C75E" w14:textId="77777777" w:rsidR="00992E11" w:rsidRDefault="00000000">
      <w:pPr>
        <w:numPr>
          <w:ilvl w:val="0"/>
          <w:numId w:val="4"/>
        </w:numPr>
        <w:ind w:hanging="339"/>
      </w:pPr>
      <w:r>
        <w:t xml:space="preserve">構成員 </w:t>
      </w:r>
    </w:p>
    <w:p w14:paraId="10E232C0" w14:textId="77777777" w:rsidR="00992E11" w:rsidRDefault="00000000">
      <w:pPr>
        <w:spacing w:after="0" w:line="353" w:lineRule="auto"/>
        <w:ind w:left="-15" w:firstLine="211"/>
      </w:pPr>
      <w:r>
        <w:t xml:space="preserve">校長の指揮の下、教頭、生徒指導主任、いじめ問題担当者を中心に、主幹教諭（教務主任）、学年主任、教育相談主任、養護教諭等の中から本校の実情により充て、個々の事案に応じて学級担任、子どもと親の相談員、スクールカウンセラー（ＳＣ）、等も加えることができるものとする。また、必要に応じて新座市教育相談員やスクールソーシャルワーカー（ＳＳＷ）等に参加を要請する。 </w:t>
      </w:r>
    </w:p>
    <w:p w14:paraId="50C19BCF" w14:textId="77777777" w:rsidR="00992E11" w:rsidRDefault="00000000">
      <w:pPr>
        <w:numPr>
          <w:ilvl w:val="0"/>
          <w:numId w:val="4"/>
        </w:numPr>
        <w:ind w:hanging="339"/>
      </w:pPr>
      <w:r>
        <w:t xml:space="preserve">活動内容 </w:t>
      </w:r>
    </w:p>
    <w:p w14:paraId="2E83268C" w14:textId="77777777" w:rsidR="00992E11" w:rsidRDefault="00000000">
      <w:pPr>
        <w:ind w:left="430"/>
      </w:pPr>
      <w:r>
        <w:t xml:space="preserve">①基本方針に基づく取組の実施や具体的な年間計画の作成や実行、検証、修正 </w:t>
      </w:r>
    </w:p>
    <w:p w14:paraId="786A943C" w14:textId="77777777" w:rsidR="00992E11" w:rsidRDefault="00000000">
      <w:pPr>
        <w:ind w:left="430"/>
      </w:pPr>
      <w:r>
        <w:t xml:space="preserve">②いじめの相談や通報の窓口 </w:t>
      </w:r>
    </w:p>
    <w:p w14:paraId="2BC5B7A9" w14:textId="77777777" w:rsidR="00992E11" w:rsidRDefault="00000000">
      <w:pPr>
        <w:ind w:left="430"/>
      </w:pPr>
      <w:r>
        <w:t xml:space="preserve">③いじめの疑いについての情報や児童生徒の問題行動等に係る情報の収集、記録、共有 </w:t>
      </w:r>
    </w:p>
    <w:p w14:paraId="5B239D98" w14:textId="77777777" w:rsidR="00992E11" w:rsidRDefault="00000000">
      <w:pPr>
        <w:ind w:left="430"/>
      </w:pPr>
      <w:r>
        <w:t xml:space="preserve">④いじめ事案に対する組織的な対応（認知、見守りの解消、継続の判断） </w:t>
      </w:r>
    </w:p>
    <w:p w14:paraId="0061A9D6" w14:textId="77777777" w:rsidR="00992E11" w:rsidRDefault="00000000">
      <w:pPr>
        <w:ind w:left="430"/>
      </w:pPr>
      <w:r>
        <w:t xml:space="preserve">⑤学校いじめ防止基本方針の見直し </w:t>
      </w:r>
    </w:p>
    <w:p w14:paraId="3DBD3382" w14:textId="77777777" w:rsidR="00992E11" w:rsidRDefault="00000000">
      <w:pPr>
        <w:ind w:left="430"/>
      </w:pPr>
      <w:r>
        <w:t xml:space="preserve">⑥保護者との連携 </w:t>
      </w:r>
    </w:p>
    <w:p w14:paraId="1E6DE7FC" w14:textId="77777777" w:rsidR="00992E11" w:rsidRDefault="00000000">
      <w:pPr>
        <w:ind w:left="430"/>
      </w:pPr>
      <w:r>
        <w:t xml:space="preserve">⑦構成員の決定 </w:t>
      </w:r>
    </w:p>
    <w:p w14:paraId="796963AB" w14:textId="77777777" w:rsidR="00992E11" w:rsidRDefault="00000000">
      <w:pPr>
        <w:ind w:left="430"/>
      </w:pPr>
      <w:r>
        <w:lastRenderedPageBreak/>
        <w:t xml:space="preserve">⑧重大事態への対応 </w:t>
      </w:r>
    </w:p>
    <w:p w14:paraId="5B218F01" w14:textId="77777777" w:rsidR="00992E11" w:rsidRDefault="00000000">
      <w:pPr>
        <w:ind w:left="430"/>
      </w:pPr>
      <w:r>
        <w:t xml:space="preserve">⑨上記に掲げるもののほか、いじめ防止等に関する事項 </w:t>
      </w:r>
    </w:p>
    <w:p w14:paraId="75F06ECD" w14:textId="77777777" w:rsidR="00393523" w:rsidRDefault="00393523">
      <w:pPr>
        <w:ind w:left="430"/>
      </w:pPr>
    </w:p>
    <w:p w14:paraId="31780B2E" w14:textId="77777777" w:rsidR="00992E11" w:rsidRDefault="00000000">
      <w:pPr>
        <w:numPr>
          <w:ilvl w:val="0"/>
          <w:numId w:val="4"/>
        </w:numPr>
        <w:ind w:hanging="339"/>
      </w:pPr>
      <w:r>
        <w:t xml:space="preserve">開催時機 </w:t>
      </w:r>
    </w:p>
    <w:p w14:paraId="6551BA2D" w14:textId="77777777" w:rsidR="00992E11" w:rsidRDefault="00000000">
      <w:pPr>
        <w:ind w:left="430"/>
      </w:pPr>
      <w:r>
        <w:t xml:space="preserve">①定期または臨時的に生徒指導委員会とは別個に開催する。 </w:t>
      </w:r>
    </w:p>
    <w:p w14:paraId="0B6041B8" w14:textId="77777777" w:rsidR="00992E11" w:rsidRDefault="00000000">
      <w:pPr>
        <w:ind w:left="430"/>
      </w:pPr>
      <w:r>
        <w:t xml:space="preserve">②必要に応じて学校サポートチームと連携した会議を開催する。 </w:t>
      </w:r>
    </w:p>
    <w:p w14:paraId="06C5DC81" w14:textId="77777777" w:rsidR="00992E11" w:rsidRDefault="00000000">
      <w:pPr>
        <w:ind w:left="430"/>
      </w:pPr>
      <w:r>
        <w:t xml:space="preserve">③いじめ事案が発生した場合は、臨時に開催する。 </w:t>
      </w:r>
    </w:p>
    <w:p w14:paraId="6FA8FE3A" w14:textId="77777777" w:rsidR="00992E11" w:rsidRDefault="00000000">
      <w:pPr>
        <w:numPr>
          <w:ilvl w:val="0"/>
          <w:numId w:val="4"/>
        </w:numPr>
        <w:ind w:hanging="339"/>
      </w:pPr>
      <w:r>
        <w:t xml:space="preserve">組織 </w:t>
      </w:r>
    </w:p>
    <w:p w14:paraId="412DEE35" w14:textId="77777777" w:rsidR="00992E11" w:rsidRDefault="00000000">
      <w:pPr>
        <w:ind w:left="-5"/>
      </w:pPr>
      <w:r>
        <w:t xml:space="preserve">《参加者》 </w:t>
      </w:r>
    </w:p>
    <w:p w14:paraId="1A1839E7" w14:textId="77777777" w:rsidR="00992E11" w:rsidRDefault="00000000">
      <w:pPr>
        <w:ind w:left="-5"/>
      </w:pPr>
      <w:r>
        <w:t xml:space="preserve">・校長、教頭、いじめ問題担当者（生徒指導主任）、各学年及び担任外担当者 </w:t>
      </w:r>
    </w:p>
    <w:p w14:paraId="2E7213CF" w14:textId="77777777" w:rsidR="00992E11" w:rsidRDefault="00000000">
      <w:pPr>
        <w:ind w:left="-5"/>
      </w:pPr>
      <w:r>
        <w:t xml:space="preserve">《必要に応じて参加》 </w:t>
      </w:r>
    </w:p>
    <w:p w14:paraId="696EAB36" w14:textId="77777777" w:rsidR="00992E11" w:rsidRDefault="00000000">
      <w:pPr>
        <w:ind w:left="-5"/>
      </w:pPr>
      <w:r>
        <w:t xml:space="preserve">・主幹教諭（教務主任）、養護教諭、教育相談主任、相談員、スクールカウンセラー、担任 </w:t>
      </w:r>
    </w:p>
    <w:p w14:paraId="55AB2D9A" w14:textId="77777777" w:rsidR="00992E11" w:rsidRDefault="00000000">
      <w:pPr>
        <w:ind w:left="-5"/>
      </w:pPr>
      <w:r>
        <w:t xml:space="preserve">《必要に応じて参加を要請》学校サポートチーム </w:t>
      </w:r>
    </w:p>
    <w:p w14:paraId="230157DF" w14:textId="77777777" w:rsidR="00992E11" w:rsidRDefault="00000000">
      <w:pPr>
        <w:spacing w:after="0" w:line="353" w:lineRule="auto"/>
        <w:ind w:left="196" w:hanging="211"/>
      </w:pPr>
      <w:r>
        <w:t xml:space="preserve">・学校運営協議会委員、PTA、民生児童委員、新座警察署、新座市教育委員会、新座市教育相談員、新座市スクールソーシャルワーカー、児童相談所 </w:t>
      </w:r>
    </w:p>
    <w:p w14:paraId="0594C135" w14:textId="77777777" w:rsidR="00992E11" w:rsidRDefault="00000000">
      <w:pPr>
        <w:spacing w:after="105"/>
        <w:ind w:left="0" w:firstLine="0"/>
      </w:pPr>
      <w:r>
        <w:t xml:space="preserve"> </w:t>
      </w:r>
    </w:p>
    <w:p w14:paraId="36C4D4C3" w14:textId="77777777" w:rsidR="00992E11" w:rsidRDefault="00000000">
      <w:pPr>
        <w:spacing w:after="50"/>
        <w:ind w:left="-5"/>
      </w:pPr>
      <w:r>
        <w:rPr>
          <w:sz w:val="24"/>
        </w:rPr>
        <w:t xml:space="preserve">５「重大事態」の対応について </w:t>
      </w:r>
    </w:p>
    <w:p w14:paraId="382313C2" w14:textId="77777777" w:rsidR="00992E11" w:rsidRDefault="00000000">
      <w:pPr>
        <w:spacing w:after="0" w:line="353" w:lineRule="auto"/>
        <w:ind w:left="-15" w:firstLine="211"/>
      </w:pPr>
      <w:r>
        <w:t xml:space="preserve">いじめ問題への対応については、日頃から市教育委員会との連携を密にする。特に、「重大事態」に至った場合は、学校だけで判断することなく、直ちに市教育委員会に報告し、市いじめ問題対策委員会との連携を図る。 </w:t>
      </w:r>
    </w:p>
    <w:p w14:paraId="34B9C7ED" w14:textId="77777777" w:rsidR="00992E11" w:rsidRDefault="00000000">
      <w:pPr>
        <w:numPr>
          <w:ilvl w:val="0"/>
          <w:numId w:val="5"/>
        </w:numPr>
        <w:ind w:hanging="341"/>
      </w:pPr>
      <w:r>
        <w:t xml:space="preserve">重大事態の意味 </w:t>
      </w:r>
    </w:p>
    <w:p w14:paraId="5637AFC1" w14:textId="77777777" w:rsidR="00992E11" w:rsidRDefault="00000000">
      <w:pPr>
        <w:ind w:left="432"/>
      </w:pPr>
      <w:r>
        <w:t xml:space="preserve">定義（いじめ防止対策推進法第２８条から） </w:t>
      </w:r>
    </w:p>
    <w:p w14:paraId="315E6518" w14:textId="77777777" w:rsidR="00992E11" w:rsidRDefault="00000000">
      <w:pPr>
        <w:numPr>
          <w:ilvl w:val="1"/>
          <w:numId w:val="5"/>
        </w:numPr>
        <w:spacing w:after="0" w:line="368" w:lineRule="auto"/>
        <w:ind w:hanging="360"/>
      </w:pPr>
      <w:r>
        <w:t xml:space="preserve">いじめにより、当該学校に在籍する児童等の生命、心身又は財産に重大な被害が生じた疑いがあると認めるとき </w:t>
      </w:r>
    </w:p>
    <w:p w14:paraId="0D59055D" w14:textId="77777777" w:rsidR="00992E11" w:rsidRDefault="00000000">
      <w:pPr>
        <w:numPr>
          <w:ilvl w:val="1"/>
          <w:numId w:val="5"/>
        </w:numPr>
        <w:spacing w:after="0" w:line="368" w:lineRule="auto"/>
        <w:ind w:hanging="360"/>
      </w:pPr>
      <w:r>
        <w:t xml:space="preserve">いじめにより当該学校に在籍する児童等が相当の期間（30日間を目安とする）学校を欠席することを余儀なくされている疑いがあると認めるとき </w:t>
      </w:r>
    </w:p>
    <w:p w14:paraId="2B2F8ABE" w14:textId="77777777" w:rsidR="00992E11" w:rsidRDefault="00000000">
      <w:pPr>
        <w:numPr>
          <w:ilvl w:val="0"/>
          <w:numId w:val="5"/>
        </w:numPr>
        <w:ind w:hanging="341"/>
      </w:pPr>
      <w:r>
        <w:t xml:space="preserve">重大事態の対応 </w:t>
      </w:r>
    </w:p>
    <w:p w14:paraId="59EA5936" w14:textId="77777777" w:rsidR="00992E11" w:rsidRDefault="00000000">
      <w:pPr>
        <w:ind w:left="430"/>
      </w:pPr>
      <w:r>
        <w:t xml:space="preserve">「重大事態」を全教職員が理解し、以下のとおり、対応にあたる。 </w:t>
      </w:r>
    </w:p>
    <w:p w14:paraId="0E6D63AE" w14:textId="77777777" w:rsidR="00992E11" w:rsidRDefault="00000000">
      <w:pPr>
        <w:numPr>
          <w:ilvl w:val="1"/>
          <w:numId w:val="5"/>
        </w:numPr>
        <w:ind w:hanging="360"/>
      </w:pPr>
      <w:r>
        <w:t xml:space="preserve">調査を行う組織 </w:t>
      </w:r>
    </w:p>
    <w:p w14:paraId="1595D5BE" w14:textId="77777777" w:rsidR="00992E11" w:rsidRDefault="00000000">
      <w:pPr>
        <w:spacing w:after="1" w:line="353" w:lineRule="auto"/>
        <w:ind w:left="631" w:firstLine="209"/>
      </w:pPr>
      <w:r>
        <w:t xml:space="preserve">調査にあたっては、公平性、中立性確保の観点から、いじめ問題対策委員会を母体として当該いじめ事案の関係者と直接の人間関係又は特別の利害関係を有しない者の参加を図る。 </w:t>
      </w:r>
    </w:p>
    <w:p w14:paraId="217AD572" w14:textId="77777777" w:rsidR="00393523" w:rsidRDefault="00393523">
      <w:pPr>
        <w:spacing w:after="1" w:line="353" w:lineRule="auto"/>
        <w:ind w:left="631" w:firstLine="209"/>
      </w:pPr>
    </w:p>
    <w:p w14:paraId="4700A35E" w14:textId="77777777" w:rsidR="00393523" w:rsidRDefault="00393523">
      <w:pPr>
        <w:spacing w:after="1" w:line="353" w:lineRule="auto"/>
        <w:ind w:left="631" w:firstLine="209"/>
        <w:rPr>
          <w:rFonts w:hint="eastAsia"/>
        </w:rPr>
      </w:pPr>
    </w:p>
    <w:p w14:paraId="30359119" w14:textId="77777777" w:rsidR="00992E11" w:rsidRDefault="00000000">
      <w:pPr>
        <w:numPr>
          <w:ilvl w:val="1"/>
          <w:numId w:val="5"/>
        </w:numPr>
        <w:ind w:hanging="360"/>
      </w:pPr>
      <w:r>
        <w:lastRenderedPageBreak/>
        <w:t xml:space="preserve">調査の実施 </w:t>
      </w:r>
    </w:p>
    <w:p w14:paraId="790C011F" w14:textId="4136D4F6" w:rsidR="00992E11" w:rsidRDefault="00000000" w:rsidP="002F17D8">
      <w:pPr>
        <w:spacing w:line="353" w:lineRule="auto"/>
        <w:ind w:leftChars="300" w:left="630" w:firstLineChars="100" w:firstLine="210"/>
      </w:pPr>
      <w:r>
        <w:t xml:space="preserve">事実関係を明確にするために、重大事態に至る要因となったいじめ行為が、いつ（いつ頃から）、誰から行われ、どのような態様であったか、いじめを生んだ背景や事情や児童生徒の人間関係にどのような問題があったか、教職員がどのように対応したか、などの事実関係を可能な限り網羅的に調査する。その際、因果関係の特定を急ぐことなく、客観的な事実関係を速やかに調査する。 </w:t>
      </w:r>
    </w:p>
    <w:p w14:paraId="5C9408D5" w14:textId="77777777" w:rsidR="00992E11" w:rsidRDefault="00000000">
      <w:pPr>
        <w:numPr>
          <w:ilvl w:val="1"/>
          <w:numId w:val="5"/>
        </w:numPr>
        <w:ind w:hanging="360"/>
      </w:pPr>
      <w:r>
        <w:t xml:space="preserve">調査結果の提供及び報告 </w:t>
      </w:r>
    </w:p>
    <w:p w14:paraId="3623B5E9" w14:textId="77777777" w:rsidR="00992E11" w:rsidRDefault="00000000" w:rsidP="002F17D8">
      <w:pPr>
        <w:spacing w:after="0" w:line="353" w:lineRule="auto"/>
        <w:ind w:left="629" w:firstLine="210"/>
      </w:pPr>
      <w:r>
        <w:t xml:space="preserve">調査で得た情報は、児童生徒及びその保護者に適切に提供する。また、市教育委員会を 通して市長に報告する。 </w:t>
      </w:r>
    </w:p>
    <w:p w14:paraId="13068004" w14:textId="77777777" w:rsidR="00992E11" w:rsidRDefault="00000000">
      <w:pPr>
        <w:spacing w:after="105"/>
        <w:ind w:left="0" w:firstLine="0"/>
      </w:pPr>
      <w:r>
        <w:t xml:space="preserve"> </w:t>
      </w:r>
    </w:p>
    <w:p w14:paraId="7B69E128" w14:textId="77777777" w:rsidR="00992E11" w:rsidRDefault="00000000">
      <w:pPr>
        <w:spacing w:after="50"/>
        <w:ind w:left="-5"/>
      </w:pPr>
      <w:r>
        <w:rPr>
          <w:sz w:val="24"/>
        </w:rPr>
        <w:t xml:space="preserve">６ インターネットを通じて行われるいじめ対策 </w:t>
      </w:r>
    </w:p>
    <w:p w14:paraId="27EFB537" w14:textId="77777777" w:rsidR="00992E11" w:rsidRDefault="00000000">
      <w:pPr>
        <w:ind w:left="430"/>
      </w:pPr>
      <w:r>
        <w:t xml:space="preserve">児童生徒のインターネット上でのいじめを防止するために、対策として以下の取組をする。 </w:t>
      </w:r>
    </w:p>
    <w:p w14:paraId="3207D839" w14:textId="77777777" w:rsidR="00992E11" w:rsidRDefault="00000000">
      <w:pPr>
        <w:ind w:left="-5"/>
      </w:pPr>
      <w:r>
        <w:t xml:space="preserve">(1)教職員は、ネットトラブル等を題材として、学級活動における指導を行う。 </w:t>
      </w:r>
    </w:p>
    <w:p w14:paraId="71FEC2FE" w14:textId="77777777" w:rsidR="00992E11" w:rsidRDefault="00000000">
      <w:pPr>
        <w:numPr>
          <w:ilvl w:val="0"/>
          <w:numId w:val="6"/>
        </w:numPr>
        <w:spacing w:after="0" w:line="353" w:lineRule="auto"/>
        <w:ind w:hanging="341"/>
      </w:pPr>
      <w:r>
        <w:t xml:space="preserve">児童生徒のインターネット利用に関する理解を深めるとともに、ネットトラブル等の危険性について意識啓発を図るため、警察職員、電気通信事業者等による講演会を実施する。 </w:t>
      </w:r>
    </w:p>
    <w:p w14:paraId="558B84A1" w14:textId="77777777" w:rsidR="00992E11" w:rsidRDefault="00000000">
      <w:pPr>
        <w:numPr>
          <w:ilvl w:val="0"/>
          <w:numId w:val="6"/>
        </w:numPr>
        <w:ind w:hanging="341"/>
      </w:pPr>
      <w:r>
        <w:t xml:space="preserve">保護者のネットトラブル等に関する意識啓発を積極的に行うため、講演会を実施する。 </w:t>
      </w:r>
    </w:p>
    <w:p w14:paraId="646C0627" w14:textId="77777777" w:rsidR="00992E11" w:rsidRDefault="00000000">
      <w:pPr>
        <w:numPr>
          <w:ilvl w:val="0"/>
          <w:numId w:val="6"/>
        </w:numPr>
        <w:spacing w:after="0" w:line="353" w:lineRule="auto"/>
        <w:ind w:hanging="341"/>
      </w:pPr>
      <w:r>
        <w:t xml:space="preserve">フィルタリングの必要性について、児童生徒及び保護者に対し、機会を捉えて意識啓発を図 る。 </w:t>
      </w:r>
    </w:p>
    <w:p w14:paraId="1F34F510" w14:textId="77777777" w:rsidR="00992E11" w:rsidRDefault="00000000">
      <w:pPr>
        <w:numPr>
          <w:ilvl w:val="0"/>
          <w:numId w:val="6"/>
        </w:numPr>
        <w:spacing w:line="353" w:lineRule="auto"/>
        <w:ind w:hanging="341"/>
      </w:pPr>
      <w:r>
        <w:t xml:space="preserve">ＰＴＡや保護者会が主体となってネットトラブル等の防止のための取組を行う場合は、学校 も協力し、取組の支援を行う。 </w:t>
      </w:r>
    </w:p>
    <w:sectPr w:rsidR="00992E11">
      <w:footerReference w:type="even" r:id="rId8"/>
      <w:footerReference w:type="default" r:id="rId9"/>
      <w:footerReference w:type="first" r:id="rId10"/>
      <w:pgSz w:w="11906" w:h="16838"/>
      <w:pgMar w:top="1479" w:right="1421" w:bottom="1800" w:left="1418" w:header="720" w:footer="10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7FA48" w14:textId="77777777" w:rsidR="0065276A" w:rsidRDefault="0065276A">
      <w:pPr>
        <w:spacing w:after="0" w:line="240" w:lineRule="auto"/>
      </w:pPr>
      <w:r>
        <w:separator/>
      </w:r>
    </w:p>
  </w:endnote>
  <w:endnote w:type="continuationSeparator" w:id="0">
    <w:p w14:paraId="5ACB26BD" w14:textId="77777777" w:rsidR="0065276A" w:rsidRDefault="00652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C2C91" w14:textId="77777777" w:rsidR="00992E11" w:rsidRDefault="00000000">
    <w:pPr>
      <w:spacing w:after="86"/>
      <w:ind w:left="4" w:firstLine="0"/>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38D69E01" w14:textId="77777777" w:rsidR="00992E11" w:rsidRDefault="00000000">
    <w:pPr>
      <w:spacing w:after="0"/>
      <w:ind w:left="0" w:firstLine="0"/>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BECD5" w14:textId="77777777" w:rsidR="00992E11" w:rsidRDefault="00000000">
    <w:pPr>
      <w:spacing w:after="86"/>
      <w:ind w:left="4" w:firstLine="0"/>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31B992AD" w14:textId="77777777" w:rsidR="00992E11" w:rsidRDefault="00000000">
    <w:pPr>
      <w:spacing w:after="0"/>
      <w:ind w:left="0" w:firstLine="0"/>
    </w:pP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FBA5E" w14:textId="77777777" w:rsidR="00992E11" w:rsidRDefault="00000000">
    <w:pPr>
      <w:spacing w:after="86"/>
      <w:ind w:left="4" w:firstLine="0"/>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5D5D80F0" w14:textId="77777777" w:rsidR="00992E11" w:rsidRDefault="00000000">
    <w:pPr>
      <w:spacing w:after="0"/>
      <w:ind w:left="0" w:firstLine="0"/>
    </w:pP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A1B88" w14:textId="77777777" w:rsidR="0065276A" w:rsidRDefault="0065276A">
      <w:pPr>
        <w:spacing w:after="0" w:line="240" w:lineRule="auto"/>
      </w:pPr>
      <w:r>
        <w:separator/>
      </w:r>
    </w:p>
  </w:footnote>
  <w:footnote w:type="continuationSeparator" w:id="0">
    <w:p w14:paraId="3D99C25C" w14:textId="77777777" w:rsidR="0065276A" w:rsidRDefault="006527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2017BE"/>
    <w:multiLevelType w:val="hybridMultilevel"/>
    <w:tmpl w:val="F62A3D46"/>
    <w:lvl w:ilvl="0" w:tplc="0F988566">
      <w:start w:val="2"/>
      <w:numFmt w:val="decimal"/>
      <w:lvlText w:val="(%1)"/>
      <w:lvlJc w:val="left"/>
      <w:pPr>
        <w:ind w:left="3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91063F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8BCB310">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086D49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B927DC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6FCA934">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5826ABE">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BF2985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15286FC">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43D452B8"/>
    <w:multiLevelType w:val="hybridMultilevel"/>
    <w:tmpl w:val="6546956C"/>
    <w:lvl w:ilvl="0" w:tplc="CE74B806">
      <w:start w:val="1"/>
      <w:numFmt w:val="decimal"/>
      <w:lvlText w:val="(%1)"/>
      <w:lvlJc w:val="left"/>
      <w:pPr>
        <w:ind w:left="3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DAC597A">
      <w:start w:val="1"/>
      <w:numFmt w:val="decimalEnclosedCircle"/>
      <w:lvlText w:val="%2"/>
      <w:lvlJc w:val="left"/>
      <w:pPr>
        <w:ind w:left="7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BD28A9E">
      <w:start w:val="1"/>
      <w:numFmt w:val="lowerRoman"/>
      <w:lvlText w:val="%3"/>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02E68C4">
      <w:start w:val="1"/>
      <w:numFmt w:val="decimal"/>
      <w:lvlText w:val="%4"/>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7E00CF6">
      <w:start w:val="1"/>
      <w:numFmt w:val="lowerLetter"/>
      <w:lvlText w:val="%5"/>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0A01D9E">
      <w:start w:val="1"/>
      <w:numFmt w:val="lowerRoman"/>
      <w:lvlText w:val="%6"/>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230C81E">
      <w:start w:val="1"/>
      <w:numFmt w:val="decimal"/>
      <w:lvlText w:val="%7"/>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D58C9FE">
      <w:start w:val="1"/>
      <w:numFmt w:val="lowerLetter"/>
      <w:lvlText w:val="%8"/>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664B5D6">
      <w:start w:val="1"/>
      <w:numFmt w:val="lowerRoman"/>
      <w:lvlText w:val="%9"/>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4EAA05FD"/>
    <w:multiLevelType w:val="hybridMultilevel"/>
    <w:tmpl w:val="D1A0934E"/>
    <w:lvl w:ilvl="0" w:tplc="A7D29D64">
      <w:start w:val="2"/>
      <w:numFmt w:val="decimal"/>
      <w:lvlText w:val="(%1)"/>
      <w:lvlJc w:val="left"/>
      <w:pPr>
        <w:ind w:left="3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EB230B4">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E6084B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D2E89C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B10DF7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F08CF3A">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7080640">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2EABBB8">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A4827C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5A6A67C1"/>
    <w:multiLevelType w:val="hybridMultilevel"/>
    <w:tmpl w:val="63E600AC"/>
    <w:lvl w:ilvl="0" w:tplc="24202EB4">
      <w:start w:val="1"/>
      <w:numFmt w:val="decimal"/>
      <w:lvlText w:val="(%1)"/>
      <w:lvlJc w:val="left"/>
      <w:pPr>
        <w:ind w:left="3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BA20ED4">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392D1B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7826CC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7B6992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084776A">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18409D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F14BA08">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DCCC04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5D096B88"/>
    <w:multiLevelType w:val="hybridMultilevel"/>
    <w:tmpl w:val="050C1CC4"/>
    <w:lvl w:ilvl="0" w:tplc="10B2044E">
      <w:start w:val="1"/>
      <w:numFmt w:val="decimal"/>
      <w:lvlText w:val="(%1)"/>
      <w:lvlJc w:val="left"/>
      <w:pPr>
        <w:ind w:left="3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82CCCFE">
      <w:start w:val="1"/>
      <w:numFmt w:val="decimalEnclosedCircle"/>
      <w:lvlText w:val="%2"/>
      <w:lvlJc w:val="left"/>
      <w:pPr>
        <w:ind w:left="8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1E2F910">
      <w:start w:val="1"/>
      <w:numFmt w:val="lowerRoman"/>
      <w:lvlText w:val="%3"/>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9E21498">
      <w:start w:val="1"/>
      <w:numFmt w:val="decimal"/>
      <w:lvlText w:val="%4"/>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80E297E">
      <w:start w:val="1"/>
      <w:numFmt w:val="lowerLetter"/>
      <w:lvlText w:val="%5"/>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39C709A">
      <w:start w:val="1"/>
      <w:numFmt w:val="lowerRoman"/>
      <w:lvlText w:val="%6"/>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140B7CC">
      <w:start w:val="1"/>
      <w:numFmt w:val="decimal"/>
      <w:lvlText w:val="%7"/>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EB0714E">
      <w:start w:val="1"/>
      <w:numFmt w:val="lowerLetter"/>
      <w:lvlText w:val="%8"/>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D40E53E">
      <w:start w:val="1"/>
      <w:numFmt w:val="lowerRoman"/>
      <w:lvlText w:val="%9"/>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786F15AC"/>
    <w:multiLevelType w:val="hybridMultilevel"/>
    <w:tmpl w:val="175219C6"/>
    <w:lvl w:ilvl="0" w:tplc="0BFE5704">
      <w:start w:val="1"/>
      <w:numFmt w:val="decimal"/>
      <w:lvlText w:val="(%1)"/>
      <w:lvlJc w:val="left"/>
      <w:pPr>
        <w:ind w:left="3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084F81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7C2D3A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2489DF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250C67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85404CA">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9FAF42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F5E1E52">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29890F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220989898">
    <w:abstractNumId w:val="1"/>
  </w:num>
  <w:num w:numId="2" w16cid:durableId="840631747">
    <w:abstractNumId w:val="5"/>
  </w:num>
  <w:num w:numId="3" w16cid:durableId="1982270812">
    <w:abstractNumId w:val="2"/>
  </w:num>
  <w:num w:numId="4" w16cid:durableId="1506898158">
    <w:abstractNumId w:val="3"/>
  </w:num>
  <w:num w:numId="5" w16cid:durableId="332492541">
    <w:abstractNumId w:val="4"/>
  </w:num>
  <w:num w:numId="6" w16cid:durableId="2032029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bordersDoNotSurroundHeader/>
  <w:bordersDoNotSurroundFooter/>
  <w:proofState w:spelling="clean" w:grammar="dirty"/>
  <w:defaultTabStop w:val="84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E11"/>
    <w:rsid w:val="002F17D8"/>
    <w:rsid w:val="00393523"/>
    <w:rsid w:val="0065276A"/>
    <w:rsid w:val="006F7A00"/>
    <w:rsid w:val="00992E11"/>
    <w:rsid w:val="00F07A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24C7216"/>
  <w15:docId w15:val="{A4D71C81-3144-4587-971D-A3EE75EC1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96" w:line="259" w:lineRule="auto"/>
      <w:ind w:left="15" w:hanging="10"/>
    </w:pPr>
    <w:rPr>
      <w:rFonts w:ascii="ＭＳ 明朝" w:eastAsia="ＭＳ 明朝" w:hAnsi="ＭＳ 明朝" w:cs="ＭＳ 明朝"/>
      <w:color w:val="000000"/>
    </w:rPr>
  </w:style>
  <w:style w:type="paragraph" w:styleId="1">
    <w:name w:val="heading 1"/>
    <w:next w:val="a"/>
    <w:link w:val="10"/>
    <w:uiPriority w:val="9"/>
    <w:qFormat/>
    <w:pPr>
      <w:keepNext/>
      <w:keepLines/>
      <w:spacing w:line="259" w:lineRule="auto"/>
      <w:ind w:left="11" w:hanging="10"/>
      <w:jc w:val="center"/>
      <w:outlineLvl w:val="0"/>
    </w:pPr>
    <w:rPr>
      <w:rFonts w:ascii="ＭＳ 明朝" w:eastAsia="ＭＳ 明朝" w:hAnsi="ＭＳ 明朝" w:cs="ＭＳ 明朝"/>
      <w:color w:val="000000"/>
      <w:sz w:val="48"/>
    </w:rPr>
  </w:style>
  <w:style w:type="paragraph" w:styleId="2">
    <w:name w:val="heading 2"/>
    <w:next w:val="a"/>
    <w:link w:val="20"/>
    <w:uiPriority w:val="9"/>
    <w:unhideWhenUsed/>
    <w:qFormat/>
    <w:pPr>
      <w:keepNext/>
      <w:keepLines/>
      <w:spacing w:after="72" w:line="259" w:lineRule="auto"/>
      <w:ind w:left="5"/>
      <w:jc w:val="center"/>
      <w:outlineLvl w:val="1"/>
    </w:pPr>
    <w:rPr>
      <w:rFonts w:ascii="ＭＳ 明朝" w:eastAsia="ＭＳ 明朝" w:hAnsi="ＭＳ 明朝" w:cs="ＭＳ 明朝"/>
      <w:color w:val="000000"/>
      <w:sz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ＭＳ 明朝" w:eastAsia="ＭＳ 明朝" w:hAnsi="ＭＳ 明朝" w:cs="ＭＳ 明朝"/>
      <w:color w:val="000000"/>
      <w:sz w:val="23"/>
    </w:rPr>
  </w:style>
  <w:style w:type="character" w:customStyle="1" w:styleId="10">
    <w:name w:val="見出し 1 (文字)"/>
    <w:link w:val="1"/>
    <w:rPr>
      <w:rFonts w:ascii="ＭＳ 明朝" w:eastAsia="ＭＳ 明朝" w:hAnsi="ＭＳ 明朝" w:cs="ＭＳ 明朝"/>
      <w:color w:val="000000"/>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B782BC91CF1ED47A2007FDD495D1EF7" ma:contentTypeVersion="15" ma:contentTypeDescription="新しいドキュメントを作成します。" ma:contentTypeScope="" ma:versionID="7a8d27b5e85709cce29f2ca991554b17">
  <xsd:schema xmlns:xsd="http://www.w3.org/2001/XMLSchema" xmlns:xs="http://www.w3.org/2001/XMLSchema" xmlns:p="http://schemas.microsoft.com/office/2006/metadata/properties" xmlns:ns2="eb90a14b-e47e-4027-ab91-c7c31ed40cd7" xmlns:ns3="fe23b6a7-5b4a-4a8a-a67a-c1eef5e95514" targetNamespace="http://schemas.microsoft.com/office/2006/metadata/properties" ma:root="true" ma:fieldsID="7dec002509c019f2aeb00fd009b0d6ca" ns2:_="" ns3:_="">
    <xsd:import namespace="eb90a14b-e47e-4027-ab91-c7c31ed40cd7"/>
    <xsd:import namespace="fe23b6a7-5b4a-4a8a-a67a-c1eef5e9551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90a14b-e47e-4027-ab91-c7c31ed40c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9ee38073-c223-40de-af0c-2f3dbde6af7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23b6a7-5b4a-4a8a-a67a-c1eef5e9551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986e583-d939-4afa-9d79-aafdc24a6f4f}" ma:internalName="TaxCatchAll" ma:showField="CatchAllData" ma:web="fe23b6a7-5b4a-4a8a-a67a-c1eef5e955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b90a14b-e47e-4027-ab91-c7c31ed40cd7">
      <Terms xmlns="http://schemas.microsoft.com/office/infopath/2007/PartnerControls"/>
    </lcf76f155ced4ddcb4097134ff3c332f>
    <TaxCatchAll xmlns="fe23b6a7-5b4a-4a8a-a67a-c1eef5e95514" xsi:nil="true"/>
    <_Flow_SignoffStatus xmlns="eb90a14b-e47e-4027-ab91-c7c31ed40cd7" xsi:nil="true"/>
  </documentManagement>
</p:properties>
</file>

<file path=customXml/itemProps1.xml><?xml version="1.0" encoding="utf-8"?>
<ds:datastoreItem xmlns:ds="http://schemas.openxmlformats.org/officeDocument/2006/customXml" ds:itemID="{1C853ACA-0533-4D44-9B1F-4846A4B20BBF}"/>
</file>

<file path=customXml/itemProps2.xml><?xml version="1.0" encoding="utf-8"?>
<ds:datastoreItem xmlns:ds="http://schemas.openxmlformats.org/officeDocument/2006/customXml" ds:itemID="{6623A826-E09D-49F4-9D04-51108416D54F}"/>
</file>

<file path=customXml/itemProps3.xml><?xml version="1.0" encoding="utf-8"?>
<ds:datastoreItem xmlns:ds="http://schemas.openxmlformats.org/officeDocument/2006/customXml" ds:itemID="{D2FA677D-698A-404F-B58C-9F90ED521EB0}"/>
</file>

<file path=docProps/app.xml><?xml version="1.0" encoding="utf-8"?>
<Properties xmlns="http://schemas.openxmlformats.org/officeDocument/2006/extended-properties" xmlns:vt="http://schemas.openxmlformats.org/officeDocument/2006/docPropsVTypes">
  <Template>Normal</Template>
  <TotalTime>5</TotalTime>
  <Pages>6</Pages>
  <Words>641</Words>
  <Characters>3655</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Microsoft Word - ·óÎú?DX†2bú,¹ÝR7.ô°</vt:lpstr>
    </vt:vector>
  </TitlesOfParts>
  <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·óÎú?DX†2bú,¹ÝR7.ô°</dc:title>
  <dc:subject/>
  <dc:creator>¡0 zf</dc:creator>
  <cp:keywords/>
  <cp:lastModifiedBy>関根 洋</cp:lastModifiedBy>
  <cp:revision>3</cp:revision>
  <cp:lastPrinted>2026-04-17T08:34:00Z</cp:lastPrinted>
  <dcterms:created xsi:type="dcterms:W3CDTF">2026-04-17T08:09:00Z</dcterms:created>
  <dcterms:modified xsi:type="dcterms:W3CDTF">2026-04-17T08:36:00Z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0x010100AB782BC91CF1ED47A2007FDD495D1EF7</vt:lpwstr>
  </property>
</Properties>
</file>